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4A9" w:rsidRDefault="00403E95">
      <w:pPr>
        <w:spacing w:line="600" w:lineRule="exact"/>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 xml:space="preserve"> 2020</w:t>
      </w:r>
      <w:r>
        <w:rPr>
          <w:rFonts w:asciiTheme="minorEastAsia" w:eastAsiaTheme="minorEastAsia" w:hAnsiTheme="minorEastAsia" w:cstheme="minorEastAsia" w:hint="eastAsia"/>
          <w:b/>
          <w:bCs/>
          <w:sz w:val="32"/>
          <w:szCs w:val="32"/>
        </w:rPr>
        <w:t>年度整治垃圾填埋场场区资金绩效自评报告</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一、绩效目标分解下达情况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（一）年初批复下达整治垃圾填埋场场区资金项目预算和绩效目标情况。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年下达我局整治垃圾填埋场场区资金项目共</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万元。主要绩效目标：提升盐池县城市空气质量，创造良好生活环境。</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（二）年度中由县级资金安排下达整治垃圾填埋场场区资金项目资金预算和绩效目标情况。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根据《关于盐池县</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年财政预算划转通知书》（盐财预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暂存款</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第</w:t>
      </w:r>
      <w:r>
        <w:rPr>
          <w:rFonts w:asciiTheme="minorEastAsia" w:eastAsiaTheme="minorEastAsia" w:hAnsiTheme="minorEastAsia" w:cstheme="minorEastAsia" w:hint="eastAsia"/>
          <w:sz w:val="28"/>
          <w:szCs w:val="28"/>
        </w:rPr>
        <w:t>114</w:t>
      </w:r>
      <w:r>
        <w:rPr>
          <w:rFonts w:asciiTheme="minorEastAsia" w:eastAsiaTheme="minorEastAsia" w:hAnsiTheme="minorEastAsia" w:cstheme="minorEastAsia" w:hint="eastAsia"/>
          <w:sz w:val="28"/>
          <w:szCs w:val="28"/>
        </w:rPr>
        <w:t>号）文件要求</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年整治垃圾填埋场场区资金</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万元，用于盐池县城市垃圾填埋场日常开支，抵制日常生活环境的污染。</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二、绩效目标实现情况分析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（一）项目资金情况分析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项目资金到位情况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年垃圾填埋场计划县政府下拨资金</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万元，到位资金</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万元，资金到位率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项目资金执行情况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年整治垃圾填埋场场区资金项目预算资金已全部安排，并按项目建设要求和进度全部落实到位。</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实际总支出为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万元，结余</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资金执行率</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。（由于资金下达较迟，未来得及支付）</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项目资金管理情况分析。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整治垃圾填埋场场区资金项目专项资金管理严格执行《中央财政专项补助资金管理办法》《自治区财政专项补助资金管理办法》和</w:t>
      </w:r>
      <w:r>
        <w:rPr>
          <w:rFonts w:asciiTheme="minorEastAsia" w:eastAsiaTheme="minorEastAsia" w:hAnsiTheme="minorEastAsia" w:cstheme="minorEastAsia" w:hint="eastAsia"/>
          <w:sz w:val="28"/>
          <w:szCs w:val="28"/>
        </w:rPr>
        <w:lastRenderedPageBreak/>
        <w:t>《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rsidR="002844A9" w:rsidRDefault="00403E95">
      <w:pPr>
        <w:spacing w:line="600" w:lineRule="exact"/>
        <w:ind w:firstLineChars="200" w:firstLine="560"/>
        <w:rPr>
          <w:rFonts w:asciiTheme="minorEastAsia" w:eastAsiaTheme="minorEastAsia" w:hAnsiTheme="minorEastAsia" w:cstheme="minorEastAsia"/>
          <w:color w:val="0000FF"/>
          <w:sz w:val="28"/>
          <w:szCs w:val="28"/>
        </w:rPr>
      </w:pPr>
      <w:r>
        <w:rPr>
          <w:rFonts w:asciiTheme="minorEastAsia" w:eastAsiaTheme="minorEastAsia" w:hAnsiTheme="minorEastAsia" w:cstheme="minorEastAsia" w:hint="eastAsia"/>
          <w:sz w:val="28"/>
          <w:szCs w:val="28"/>
        </w:rPr>
        <w:t>总体绩效目标完成情况分析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垃圾填埋场采用</w:t>
      </w:r>
      <w:r>
        <w:rPr>
          <w:rFonts w:asciiTheme="minorEastAsia" w:eastAsiaTheme="minorEastAsia" w:hAnsiTheme="minorEastAsia" w:cstheme="minorEastAsia" w:hint="eastAsia"/>
          <w:sz w:val="28"/>
          <w:szCs w:val="28"/>
        </w:rPr>
        <w:t>卫生填埋工艺。</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整治垃圾填埋场场区资金</w:t>
      </w:r>
      <w:r>
        <w:rPr>
          <w:rFonts w:asciiTheme="minorEastAsia" w:eastAsiaTheme="minorEastAsia" w:hAnsiTheme="minorEastAsia" w:cstheme="minorEastAsia" w:hint="eastAsia"/>
          <w:sz w:val="28"/>
          <w:szCs w:val="28"/>
        </w:rPr>
        <w:t>10</w:t>
      </w:r>
      <w:r w:rsidR="00E252F3">
        <w:rPr>
          <w:rFonts w:asciiTheme="minorEastAsia" w:eastAsiaTheme="minorEastAsia" w:hAnsiTheme="minorEastAsia" w:cstheme="minorEastAsia" w:hint="eastAsia"/>
          <w:sz w:val="28"/>
          <w:szCs w:val="28"/>
        </w:rPr>
        <w:t>万</w:t>
      </w:r>
      <w:r>
        <w:rPr>
          <w:rFonts w:asciiTheme="minorEastAsia" w:eastAsiaTheme="minorEastAsia" w:hAnsiTheme="minorEastAsia" w:cstheme="minorEastAsia" w:hint="eastAsia"/>
          <w:sz w:val="28"/>
          <w:szCs w:val="28"/>
        </w:rPr>
        <w:t>元，完成率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p>
    <w:p w:rsidR="002844A9" w:rsidRDefault="00403E95">
      <w:pPr>
        <w:spacing w:line="600" w:lineRule="exact"/>
        <w:ind w:firstLineChars="200" w:firstLine="560"/>
        <w:rPr>
          <w:rFonts w:asciiTheme="minorEastAsia" w:eastAsiaTheme="minorEastAsia" w:hAnsiTheme="minorEastAsia" w:cstheme="minorEastAsia"/>
          <w:color w:val="0000FF"/>
          <w:sz w:val="28"/>
          <w:szCs w:val="28"/>
        </w:rPr>
      </w:pPr>
      <w:r>
        <w:rPr>
          <w:rFonts w:asciiTheme="minorEastAsia" w:eastAsiaTheme="minorEastAsia" w:hAnsiTheme="minorEastAsia" w:cstheme="minorEastAsia" w:hint="eastAsia"/>
          <w:sz w:val="28"/>
          <w:szCs w:val="28"/>
        </w:rPr>
        <w:t>三、项目绩效指标完成情况分析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产出指标完成情况分析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）项目完成数量：</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年完成垃圾填埋无害化处理城区及花马池镇生活垃圾。</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）项目完成质量：城镇生活垃圾无害化处理率达</w:t>
      </w:r>
      <w:r>
        <w:rPr>
          <w:rFonts w:asciiTheme="minorEastAsia" w:eastAsiaTheme="minorEastAsia" w:hAnsiTheme="minorEastAsia" w:cstheme="minorEastAsia" w:hint="eastAsia"/>
          <w:sz w:val="28"/>
          <w:szCs w:val="28"/>
        </w:rPr>
        <w:t>95%</w:t>
      </w:r>
      <w:r>
        <w:rPr>
          <w:rFonts w:asciiTheme="minorEastAsia" w:eastAsiaTheme="minorEastAsia" w:hAnsiTheme="minorEastAsia" w:cstheme="minorEastAsia" w:hint="eastAsia"/>
          <w:sz w:val="28"/>
          <w:szCs w:val="28"/>
        </w:rPr>
        <w:t>。</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）项目实施进度：项目从前期预算到后期花费，严格按照财政预算划转通知书指标金额进行实施。</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）项目成本节约情况：控制成本是关系减少无用消耗，提高有效投入能力，取得经济效益和社会效益的综合平衡。因该项目属纯公益性项目，在确保质量和使用寿命的前</w:t>
      </w:r>
      <w:r>
        <w:rPr>
          <w:rFonts w:asciiTheme="minorEastAsia" w:eastAsiaTheme="minorEastAsia" w:hAnsiTheme="minorEastAsia" w:cstheme="minorEastAsia" w:hint="eastAsia"/>
          <w:sz w:val="28"/>
          <w:szCs w:val="28"/>
        </w:rPr>
        <w:t>提下，合理降低使用成本，减少安装管理费用的支出，做到“集中、快速”处理，提高社会效益及节约项目成本。</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效益指标完成情况分析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）项目实施的经济效益：随着人们生活水平不断提高，对环境条件要求也日益提高，城乡传统意义的垃圾站已不能满足人们对高</w:t>
      </w:r>
      <w:r>
        <w:rPr>
          <w:rFonts w:asciiTheme="minorEastAsia" w:eastAsiaTheme="minorEastAsia" w:hAnsiTheme="minorEastAsia" w:cstheme="minorEastAsia" w:hint="eastAsia"/>
          <w:sz w:val="28"/>
          <w:szCs w:val="28"/>
        </w:rPr>
        <w:lastRenderedPageBreak/>
        <w:t>效、环保、节能低耗等新概念的要求。</w:t>
      </w:r>
      <w:bookmarkStart w:id="0" w:name="_GoBack"/>
      <w:bookmarkEnd w:id="0"/>
      <w:r>
        <w:rPr>
          <w:rFonts w:asciiTheme="minorEastAsia" w:eastAsiaTheme="minorEastAsia" w:hAnsiTheme="minorEastAsia" w:cstheme="minorEastAsia" w:hint="eastAsia"/>
          <w:sz w:val="28"/>
          <w:szCs w:val="28"/>
        </w:rPr>
        <w:t>隐蔽性好，空间结构合理，可以彻底解决生活垃圾的带来的污染问题。</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）项目实施的生态效益：本项目替换城乡垃圾处理的来源，彻底缓解垃圾带来的压力，从一定程度上减轻生态环境破坏，维持区域生态平衡。项目通过处理垃圾，可以净化大气污染物、提升</w:t>
      </w:r>
      <w:r>
        <w:rPr>
          <w:rFonts w:asciiTheme="minorEastAsia" w:eastAsiaTheme="minorEastAsia" w:hAnsiTheme="minorEastAsia" w:cstheme="minorEastAsia" w:hint="eastAsia"/>
          <w:sz w:val="28"/>
          <w:szCs w:val="28"/>
        </w:rPr>
        <w:t>居民居住环境质量，同时最重要的是可以减少污染环境，大大提升生态环境质量。</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的社会效益：由于盐池县区域的扩大垃圾处理资源异常贫乏，财政资金的有限指标，垃圾处理场有效实施，是建设生活环境、绿地、绿景需要垃圾的治理，有利于改善当地生态环境，优化提升居民游憩“绿色空间”，形成布局合理、景色宜人的生态景观。对促进当地经济社会进一步发展、民族团结和社会稳定、建设社会主义具有重要的作用。</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）项目实施的可持续影响：该项目的实施充分缓解了垃圾处理不当带来的环境污染，改善居民居住环境，对可持续发展有着重要的作用。所有项目达到预期要求，试运行良好，效益发挥明显。</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满意度指标完成情况分析</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自</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年以来，我单位对全部项目实施和整体社会效益及满意度等各项指标调查，基本情况是群众对项目实施满意度达</w:t>
      </w:r>
      <w:r>
        <w:rPr>
          <w:rFonts w:asciiTheme="minorEastAsia" w:eastAsiaTheme="minorEastAsia" w:hAnsiTheme="minorEastAsia" w:cstheme="minorEastAsia" w:hint="eastAsia"/>
          <w:sz w:val="28"/>
          <w:szCs w:val="28"/>
        </w:rPr>
        <w:t>90%</w:t>
      </w:r>
      <w:r>
        <w:rPr>
          <w:rFonts w:asciiTheme="minorEastAsia" w:eastAsiaTheme="minorEastAsia" w:hAnsiTheme="minorEastAsia" w:cstheme="minorEastAsia" w:hint="eastAsia"/>
          <w:sz w:val="28"/>
          <w:szCs w:val="28"/>
        </w:rPr>
        <w:t>。项目社会效益和经济效益明显，达到了预期效果。</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三、偏离绩效目标的原因和下一步改进措施</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年度投入的整治垃圾填埋场场区资金</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万按照年度垃圾处理目标全部完成，均达到了绩效目标。</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四、绩效自评结果拟应用和公开情况</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（一）自评结果。绩效评价中，经过对评价资料、财务资料和统计数据的认真分析和核查，</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年度县政府项目资金整治垃圾填埋场场区资金项目绩效自评指标得分</w:t>
      </w:r>
      <w:r>
        <w:rPr>
          <w:rFonts w:asciiTheme="minorEastAsia" w:eastAsiaTheme="minorEastAsia" w:hAnsiTheme="minorEastAsia" w:cstheme="minorEastAsia" w:hint="eastAsia"/>
          <w:sz w:val="28"/>
          <w:szCs w:val="28"/>
        </w:rPr>
        <w:t>90.5</w:t>
      </w:r>
      <w:r>
        <w:rPr>
          <w:rFonts w:asciiTheme="minorEastAsia" w:eastAsiaTheme="minorEastAsia" w:hAnsiTheme="minorEastAsia" w:cstheme="minorEastAsia" w:hint="eastAsia"/>
          <w:sz w:val="28"/>
          <w:szCs w:val="28"/>
        </w:rPr>
        <w:t>分。</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（二）对评价结果应用和公开情况。通过我县</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年实施整治垃圾填埋场场区资金项目主管部门将对绩效自评结果进行抽查，将绩效自评结果与下一年度项目预算联系，作为以后年度项目立项和经费支持的重要依据。</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（三）项目主管部门将按照财政部门的统一要求，对绩效评价情况予以公开。</w:t>
      </w:r>
      <w:r>
        <w:rPr>
          <w:rFonts w:asciiTheme="minorEastAsia" w:eastAsiaTheme="minorEastAsia" w:hAnsiTheme="minorEastAsia" w:cstheme="minorEastAsia" w:hint="eastAsia"/>
          <w:sz w:val="28"/>
          <w:szCs w:val="28"/>
        </w:rPr>
        <w:t xml:space="preserve"> </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五、其他需要说明的问题</w:t>
      </w:r>
    </w:p>
    <w:p w:rsidR="002844A9" w:rsidRDefault="00403E95">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无</w:t>
      </w:r>
    </w:p>
    <w:sectPr w:rsidR="002844A9" w:rsidSect="002844A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E95" w:rsidRDefault="00403E95" w:rsidP="002844A9">
      <w:r>
        <w:separator/>
      </w:r>
    </w:p>
  </w:endnote>
  <w:endnote w:type="continuationSeparator" w:id="1">
    <w:p w:rsidR="00403E95" w:rsidRDefault="00403E95" w:rsidP="002844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A9" w:rsidRDefault="002844A9">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2844A9" w:rsidRDefault="002844A9">
                <w:pPr>
                  <w:pStyle w:val="a4"/>
                </w:pPr>
                <w:r>
                  <w:rPr>
                    <w:rFonts w:hint="eastAsia"/>
                  </w:rPr>
                  <w:fldChar w:fldCharType="begin"/>
                </w:r>
                <w:r w:rsidR="00403E95">
                  <w:rPr>
                    <w:rFonts w:hint="eastAsia"/>
                  </w:rPr>
                  <w:instrText xml:space="preserve"> PAGE  \* MERGEFORMAT </w:instrText>
                </w:r>
                <w:r>
                  <w:rPr>
                    <w:rFonts w:hint="eastAsia"/>
                  </w:rPr>
                  <w:fldChar w:fldCharType="separate"/>
                </w:r>
                <w:r w:rsidR="00E252F3">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E95" w:rsidRDefault="00403E95" w:rsidP="002844A9">
      <w:r>
        <w:separator/>
      </w:r>
    </w:p>
  </w:footnote>
  <w:footnote w:type="continuationSeparator" w:id="1">
    <w:p w:rsidR="00403E95" w:rsidRDefault="00403E95" w:rsidP="002844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AA7"/>
    <w:rsid w:val="002844A9"/>
    <w:rsid w:val="00403E95"/>
    <w:rsid w:val="004D2AA7"/>
    <w:rsid w:val="00E252F3"/>
    <w:rsid w:val="01476709"/>
    <w:rsid w:val="014F2DB1"/>
    <w:rsid w:val="01DD0C0E"/>
    <w:rsid w:val="072C6FDB"/>
    <w:rsid w:val="09723454"/>
    <w:rsid w:val="0A8C2CA0"/>
    <w:rsid w:val="0FEB48FF"/>
    <w:rsid w:val="10DE0D0B"/>
    <w:rsid w:val="14EF42C1"/>
    <w:rsid w:val="15ED67BD"/>
    <w:rsid w:val="16E54694"/>
    <w:rsid w:val="16F76538"/>
    <w:rsid w:val="17A63802"/>
    <w:rsid w:val="17CF40C9"/>
    <w:rsid w:val="1B965EE2"/>
    <w:rsid w:val="1C612191"/>
    <w:rsid w:val="1CE76BFD"/>
    <w:rsid w:val="1DF25307"/>
    <w:rsid w:val="1E4E7908"/>
    <w:rsid w:val="1EAD6EE0"/>
    <w:rsid w:val="1EF11118"/>
    <w:rsid w:val="1F8674C3"/>
    <w:rsid w:val="1F890B97"/>
    <w:rsid w:val="227D3758"/>
    <w:rsid w:val="22C2273E"/>
    <w:rsid w:val="246B0D04"/>
    <w:rsid w:val="24BF4EBC"/>
    <w:rsid w:val="324003E3"/>
    <w:rsid w:val="329A0EE5"/>
    <w:rsid w:val="329B6B7E"/>
    <w:rsid w:val="34BD6234"/>
    <w:rsid w:val="37750EC1"/>
    <w:rsid w:val="3A571945"/>
    <w:rsid w:val="3C150741"/>
    <w:rsid w:val="3C686E8F"/>
    <w:rsid w:val="3D7F0A50"/>
    <w:rsid w:val="3EF101D2"/>
    <w:rsid w:val="40C275C9"/>
    <w:rsid w:val="444B087F"/>
    <w:rsid w:val="44A83F9D"/>
    <w:rsid w:val="46B0717A"/>
    <w:rsid w:val="46B26D35"/>
    <w:rsid w:val="496D0338"/>
    <w:rsid w:val="4B123432"/>
    <w:rsid w:val="4B7D63BF"/>
    <w:rsid w:val="4C193E67"/>
    <w:rsid w:val="4E0114A6"/>
    <w:rsid w:val="4E772EBB"/>
    <w:rsid w:val="4F025ADA"/>
    <w:rsid w:val="4FA60C94"/>
    <w:rsid w:val="4FB10340"/>
    <w:rsid w:val="4FFB1A68"/>
    <w:rsid w:val="51657823"/>
    <w:rsid w:val="54825528"/>
    <w:rsid w:val="56E228E8"/>
    <w:rsid w:val="57994A3F"/>
    <w:rsid w:val="5A142F27"/>
    <w:rsid w:val="5A46078B"/>
    <w:rsid w:val="65CF14E4"/>
    <w:rsid w:val="67161455"/>
    <w:rsid w:val="68D24807"/>
    <w:rsid w:val="6B60424A"/>
    <w:rsid w:val="6D9A67DE"/>
    <w:rsid w:val="6DFE530B"/>
    <w:rsid w:val="6FE95FA1"/>
    <w:rsid w:val="70A125EA"/>
    <w:rsid w:val="713D3C53"/>
    <w:rsid w:val="765F3C2F"/>
    <w:rsid w:val="76936052"/>
    <w:rsid w:val="792F515C"/>
    <w:rsid w:val="7A2040B4"/>
    <w:rsid w:val="7DDF78CE"/>
    <w:rsid w:val="7E032B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99"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844A9"/>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2844A9"/>
    <w:pPr>
      <w:spacing w:beforeLines="50" w:after="60"/>
      <w:ind w:firstLineChars="200" w:firstLine="200"/>
      <w:jc w:val="center"/>
      <w:outlineLvl w:val="0"/>
    </w:pPr>
    <w:rPr>
      <w:rFonts w:ascii="Cambria" w:hAnsi="Cambria"/>
      <w:b/>
      <w:bCs/>
      <w:sz w:val="32"/>
      <w:szCs w:val="32"/>
    </w:rPr>
  </w:style>
  <w:style w:type="paragraph" w:styleId="a4">
    <w:name w:val="footer"/>
    <w:basedOn w:val="a"/>
    <w:qFormat/>
    <w:rsid w:val="002844A9"/>
    <w:pPr>
      <w:tabs>
        <w:tab w:val="center" w:pos="4153"/>
        <w:tab w:val="right" w:pos="8306"/>
      </w:tabs>
      <w:snapToGrid w:val="0"/>
      <w:jc w:val="left"/>
    </w:pPr>
    <w:rPr>
      <w:sz w:val="18"/>
    </w:rPr>
  </w:style>
  <w:style w:type="paragraph" w:styleId="a5">
    <w:name w:val="header"/>
    <w:basedOn w:val="a"/>
    <w:qFormat/>
    <w:rsid w:val="002844A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2844A9"/>
    <w:pPr>
      <w:spacing w:beforeAutospacing="1" w:afterAutospacing="1"/>
      <w:jc w:val="left"/>
    </w:pPr>
    <w:rPr>
      <w:kern w:val="0"/>
      <w:sz w:val="24"/>
    </w:rPr>
  </w:style>
  <w:style w:type="paragraph" w:customStyle="1" w:styleId="a7">
    <w:name w:val="报告正文"/>
    <w:basedOn w:val="a"/>
    <w:qFormat/>
    <w:rsid w:val="002844A9"/>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280</Words>
  <Characters>1598</Characters>
  <Application>Microsoft Office Word</Application>
  <DocSecurity>0</DocSecurity>
  <Lines>13</Lines>
  <Paragraphs>3</Paragraphs>
  <ScaleCrop>false</ScaleCrop>
  <Company>Microsoft</Company>
  <LinksUpToDate>false</LinksUpToDate>
  <CharactersWithSpaces>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cp:revision>
  <cp:lastPrinted>2020-07-17T01:52:00Z</cp:lastPrinted>
  <dcterms:created xsi:type="dcterms:W3CDTF">2020-06-15T09:39:00Z</dcterms:created>
  <dcterms:modified xsi:type="dcterms:W3CDTF">2021-03-30T01:05:00Z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F821A418288F4AFDB23F9D1BAB5175A2</vt:lpwstr>
  </property>
</Properties>
</file>